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0E9FCF" w14:textId="77777777" w:rsidR="00736DA9" w:rsidRDefault="00736DA9" w:rsidP="00736DA9">
      <w:r>
        <w:t>KASUTUSJUHEND</w:t>
      </w:r>
    </w:p>
    <w:p w14:paraId="241594EE" w14:textId="77777777" w:rsidR="00736DA9" w:rsidRDefault="00736DA9" w:rsidP="00736DA9"/>
    <w:p w14:paraId="58C5C5DC" w14:textId="55727A3A" w:rsidR="00736DA9" w:rsidRDefault="00736DA9" w:rsidP="00736DA9">
      <w:r>
        <w:t xml:space="preserve">Enne kasutamist loksutage </w:t>
      </w:r>
      <w:proofErr w:type="spellStart"/>
      <w:r>
        <w:t>BergerBond</w:t>
      </w:r>
      <w:proofErr w:type="spellEnd"/>
      <w:r>
        <w:t xml:space="preserve"> </w:t>
      </w:r>
      <w:proofErr w:type="spellStart"/>
      <w:r>
        <w:t>Primer</w:t>
      </w:r>
      <w:proofErr w:type="spellEnd"/>
      <w:r>
        <w:t xml:space="preserve"> D hoolikalt läbi. Sõltuvalt kasutusviisist lahjendage veega.</w:t>
      </w:r>
    </w:p>
    <w:p w14:paraId="78822507" w14:textId="23C7E6A8" w:rsidR="00736DA9" w:rsidRDefault="00736DA9" w:rsidP="00736DA9">
      <w:r>
        <w:t>Tihedatel aluspindadel (nt keraamilised plaadid, puitlaastplaadid, puidust aluspinnad) kandke krunt pinnale lahjendamata kujul.</w:t>
      </w:r>
    </w:p>
    <w:p w14:paraId="503340AC" w14:textId="46E86E82" w:rsidR="00736DA9" w:rsidRDefault="00736DA9" w:rsidP="00736DA9">
      <w:proofErr w:type="spellStart"/>
      <w:r>
        <w:t>Kaltsiumsulfaatsideainega</w:t>
      </w:r>
      <w:proofErr w:type="spellEnd"/>
      <w:r>
        <w:t xml:space="preserve"> aluspindadel lahjendage krunt veega suhtega 1:1 enne tasandamist või tsemendipõhiste tasanduskihtide pealekandmist.</w:t>
      </w:r>
    </w:p>
    <w:p w14:paraId="4369F5CC" w14:textId="5DE442E6" w:rsidR="00736DA9" w:rsidRDefault="00736DA9" w:rsidP="00736DA9">
      <w:r>
        <w:t>Tsemendikihi puhul lahjendage krunt veega suhtega 1:3</w:t>
      </w:r>
    </w:p>
    <w:p w14:paraId="5EE89814" w14:textId="18E74AF2" w:rsidR="00736DA9" w:rsidRDefault="00736DA9" w:rsidP="00736DA9">
      <w:r>
        <w:t>Pealekandmine: kasutage rulli, pintslit või kummilabidat, et kanda krunt ühtlaselt pinnale, vältides loikude teket. Sõltuvalt aluspinna imavusest võib olla vajalik krundi kahekordne pealekandmine.</w:t>
      </w:r>
    </w:p>
    <w:p w14:paraId="6F6CE424" w14:textId="7C32F423" w:rsidR="00736DA9" w:rsidRDefault="00736DA9" w:rsidP="00736DA9">
      <w:r>
        <w:t>Kuivamisaeg:</w:t>
      </w:r>
    </w:p>
    <w:p w14:paraId="3F792EB7" w14:textId="77777777" w:rsidR="00736DA9" w:rsidRDefault="00736DA9" w:rsidP="00736DA9">
      <w:r>
        <w:t>Tsemendialuspinnad: umbes 10 minutit</w:t>
      </w:r>
    </w:p>
    <w:p w14:paraId="27020337" w14:textId="77777777" w:rsidR="00736DA9" w:rsidRDefault="00736DA9" w:rsidP="00736DA9">
      <w:r>
        <w:t>Mitteimavad või vähese imavusega aluspinnad: umbes 15–30 minutit</w:t>
      </w:r>
    </w:p>
    <w:p w14:paraId="13421B91" w14:textId="77777777" w:rsidR="00736DA9" w:rsidRDefault="00736DA9" w:rsidP="00736DA9">
      <w:r>
        <w:t>Puidust aluspinnad ja puitlaastplaadid: umbes 4 tundi</w:t>
      </w:r>
    </w:p>
    <w:p w14:paraId="6A284132" w14:textId="77777777" w:rsidR="00736DA9" w:rsidRDefault="00736DA9" w:rsidP="00736DA9">
      <w:r>
        <w:t>Tsemenditasanduskihid kaltsiumsulfaat sideainega aluspindadel: umbes 24 tundi</w:t>
      </w:r>
    </w:p>
    <w:p w14:paraId="0A85B198" w14:textId="49CCD4D5" w:rsidR="00736DA9" w:rsidRDefault="00736DA9" w:rsidP="00736DA9">
      <w:r>
        <w:t>Enne edasist töötlemist peab krunt olema täielikult kuivanud. Kuivamisajad põhinevad standardtingimustel (23°C, 50% suhteline õhuniiskus); tingimuste erinevus võib mõjutada kuivamisaega.</w:t>
      </w:r>
    </w:p>
    <w:p w14:paraId="42165A77" w14:textId="520DBB6E" w:rsidR="00736DA9" w:rsidRDefault="00736DA9" w:rsidP="00736DA9">
      <w:r>
        <w:t>ERIMÄRKUSED:</w:t>
      </w:r>
    </w:p>
    <w:p w14:paraId="6E99530E" w14:textId="77777777" w:rsidR="00736DA9" w:rsidRDefault="00736DA9" w:rsidP="00736DA9">
      <w:r>
        <w:t xml:space="preserve">Ärge kasutage </w:t>
      </w:r>
      <w:proofErr w:type="spellStart"/>
      <w:r>
        <w:t>BergerBond</w:t>
      </w:r>
      <w:proofErr w:type="spellEnd"/>
      <w:r>
        <w:t xml:space="preserve"> </w:t>
      </w:r>
      <w:proofErr w:type="spellStart"/>
      <w:r>
        <w:t>Primer</w:t>
      </w:r>
      <w:proofErr w:type="spellEnd"/>
      <w:r>
        <w:t xml:space="preserve"> D temperatuuril alla +15°C või suhtelise õhuniiskuse korral üle 65%. Külmal aastaajal laske liimil, krundil ja põrandakattematerjalidel saavutada ühtlane temperatuur.</w:t>
      </w:r>
    </w:p>
    <w:p w14:paraId="0B143966" w14:textId="77777777" w:rsidR="00736DA9" w:rsidRDefault="00736DA9" w:rsidP="00736DA9">
      <w:r>
        <w:t xml:space="preserve">Aluspind peab olema puhas, kuiv, tugev, tasane ja pragudeta. Eemaldage kõik eraldus- ja </w:t>
      </w:r>
      <w:proofErr w:type="spellStart"/>
      <w:r>
        <w:t>sinterkihid</w:t>
      </w:r>
      <w:proofErr w:type="spellEnd"/>
      <w:r>
        <w:t>, vanad liimijäägid ning muud lahtised materjalid sobivate meetoditega.</w:t>
      </w:r>
    </w:p>
    <w:p w14:paraId="21EAB488" w14:textId="77777777" w:rsidR="00736DA9" w:rsidRDefault="00736DA9" w:rsidP="00736DA9">
      <w:proofErr w:type="spellStart"/>
      <w:r>
        <w:t>Kaltsiumsulfaatsideainega</w:t>
      </w:r>
      <w:proofErr w:type="spellEnd"/>
      <w:r>
        <w:t xml:space="preserve"> tasanduskihid tuleks enne edasist töötlemist lihvida ning lihvimistolm eemaldada.</w:t>
      </w:r>
    </w:p>
    <w:p w14:paraId="441C7AE8" w14:textId="77777777" w:rsidR="00736DA9" w:rsidRDefault="00736DA9" w:rsidP="00736DA9">
      <w:r>
        <w:t>Vanad põrandad, eriti mitteimavad pinnad (nt keraamilised plaadid), tuleb põhjalikult puhastada ja lihvida.</w:t>
      </w:r>
    </w:p>
    <w:p w14:paraId="11797B5F" w14:textId="73DC52CF" w:rsidR="00736DA9" w:rsidRDefault="00736DA9" w:rsidP="00736DA9">
      <w:r>
        <w:t>SÄILITAMINE / TRANSPORTIMINE:</w:t>
      </w:r>
    </w:p>
    <w:p w14:paraId="206CA42C" w14:textId="6661C5F5" w:rsidR="00736DA9" w:rsidRDefault="00736DA9" w:rsidP="00736DA9">
      <w:r>
        <w:t>Säilib vähemalt 18 kuud alates tootmiskuupäevast, kui transporditakse ja hoitakse jahedas ja kuivas kohas ning originaalpakendit ei ole avatud. Kaitsta külma eest!</w:t>
      </w:r>
    </w:p>
    <w:p w14:paraId="7A8E7E0D" w14:textId="02E2E4DC" w:rsidR="00D94098" w:rsidRDefault="00736DA9" w:rsidP="00736DA9">
      <w:r>
        <w:t>Enne kasutamist lugege läbi tehniline andmeleht ning tutvuge toote ohutuskaardiga.</w:t>
      </w:r>
    </w:p>
    <w:sectPr w:rsidR="00D940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6DA9"/>
    <w:rsid w:val="00736DA9"/>
    <w:rsid w:val="00BA1923"/>
    <w:rsid w:val="00D94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2CE92"/>
  <w15:chartTrackingRefBased/>
  <w15:docId w15:val="{A65C5142-439C-4CC1-9E8C-2229BD6F9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286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Kärt k</dc:creator>
  <cp:keywords/>
  <dc:description/>
  <cp:lastModifiedBy>Kärt k</cp:lastModifiedBy>
  <cp:revision>1</cp:revision>
  <cp:lastPrinted>2025-05-14T09:24:00Z</cp:lastPrinted>
  <dcterms:created xsi:type="dcterms:W3CDTF">2025-05-14T09:24:00Z</dcterms:created>
  <dcterms:modified xsi:type="dcterms:W3CDTF">2025-05-14T11:33:00Z</dcterms:modified>
</cp:coreProperties>
</file>